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B7470F" w:rsidRDefault="00AC2211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  <w:t xml:space="preserve">Кадастровая палата </w:t>
      </w:r>
      <w:r w:rsidR="001462A3"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  <w:t>предоставляет квалифицированную помощь</w:t>
      </w:r>
    </w:p>
    <w:p w:rsidR="000161EF" w:rsidRPr="000161EF" w:rsidRDefault="000161EF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FF6CBE" w:rsidRPr="00FF6CBE" w:rsidRDefault="00B7470F" w:rsidP="00FF6CBE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3"/>
          <w:shd w:val="clear" w:color="auto" w:fill="FFFFFF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FADB36" wp14:editId="0AB86D94">
            <wp:simplePos x="0" y="0"/>
            <wp:positionH relativeFrom="column">
              <wp:posOffset>3175</wp:posOffset>
            </wp:positionH>
            <wp:positionV relativeFrom="paragraph">
              <wp:posOffset>56515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6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F6CBE"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Большинство жителей </w:t>
      </w:r>
      <w:r w:rsid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Краснодарского края обращаются</w:t>
      </w:r>
      <w:r w:rsidR="00FF6CBE"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 в Филиал ФГБУ "ФКП Росреестра" по </w:t>
      </w:r>
      <w:r w:rsid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Краснодарскому краю</w:t>
      </w:r>
      <w:r w:rsidR="00FF6CBE"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 (Кадастровая палата) </w:t>
      </w:r>
      <w:r w:rsid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для </w:t>
      </w:r>
      <w:r w:rsidR="00FF6CBE"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получения сведений, содержащихся в Едином государственном реестре недвижимости (ЕГРН), ведение которого на территории </w:t>
      </w:r>
      <w:r w:rsid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Краснодарского края</w:t>
      </w:r>
      <w:r w:rsidR="00FF6CBE"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 осуществляется Кадастровой палатой. </w:t>
      </w:r>
      <w:r w:rsidR="00FF6CBE" w:rsidRPr="00130C64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Но Кадастровая палата предоставляет и другие виды услуг</w:t>
      </w:r>
      <w:bookmarkStart w:id="0" w:name="_GoBack"/>
      <w:bookmarkEnd w:id="0"/>
      <w:r w:rsidR="00FF6CBE" w:rsidRPr="00130C64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.</w:t>
      </w:r>
      <w:r w:rsidR="00FF6CBE"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 </w:t>
      </w:r>
    </w:p>
    <w:p w:rsidR="00FF6CBE" w:rsidRDefault="00FF6CBE" w:rsidP="00FF6CBE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3"/>
          <w:shd w:val="clear" w:color="auto" w:fill="FFFFFF"/>
        </w:rPr>
      </w:pPr>
      <w:r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Специалисты Кадастровой палаты оказывают консультационные услуги в области операций с недвижимостью. Такие услуги включают в себя устные или письменные консультации по вопросам оборота недвижимости, в том числе с составлением письменной резолюции. </w:t>
      </w:r>
    </w:p>
    <w:p w:rsidR="00FF6CBE" w:rsidRPr="00FF6CBE" w:rsidRDefault="00FF6CBE" w:rsidP="00FF6CBE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3"/>
          <w:shd w:val="clear" w:color="auto" w:fill="FFFFFF"/>
        </w:rPr>
      </w:pPr>
      <w:r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Сотрудники Кадастровой палаты обладают большим опытом работы в учетно-регистрационной сфере и знанием нормативно-правовой базы, необходимой для проведения консультаций. Услуги предоставляются </w:t>
      </w:r>
      <w:proofErr w:type="gramStart"/>
      <w:r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учреждением</w:t>
      </w:r>
      <w:proofErr w:type="gramEnd"/>
      <w:r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 согласно установленным тарифам, при этом цены на услуги, оказываемые Кадастровой палатой, значительно ниже, чем в иных организациях. Качество услуг гарантировано, так как консультации могут оказываться несколькими специалистами, при этом цена на услугу не увеличится. Консультации предоставляются как физическим, так и юридическим лицам. </w:t>
      </w:r>
    </w:p>
    <w:p w:rsidR="00FF6CBE" w:rsidRDefault="00FF6CBE" w:rsidP="00FF6CBE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3"/>
          <w:shd w:val="clear" w:color="auto" w:fill="FFFFFF"/>
        </w:rPr>
      </w:pPr>
      <w:r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В Кадастровую палату можно обратиться за помощью в подготовке проектов договоров. Специалисты учреждения разберут любую ситуацию индивидуально и ответят на интересующие вопросы. </w:t>
      </w:r>
    </w:p>
    <w:p w:rsidR="000161EF" w:rsidRPr="00FF6CBE" w:rsidRDefault="00FF6CBE" w:rsidP="00FF6CBE">
      <w:pPr>
        <w:tabs>
          <w:tab w:val="left" w:pos="567"/>
        </w:tabs>
        <w:spacing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4"/>
          <w:lang w:eastAsia="ru-RU"/>
        </w:rPr>
      </w:pPr>
      <w:r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 xml:space="preserve">Получить более подробную информацию о порядке предоставления услуг по консультированию и составлению договоров, сроках, их стоимости, а также записаться на удобное для вас время можно по телефону </w:t>
      </w:r>
      <w:r w:rsidR="00A9200C" w:rsidRPr="00A9200C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8(861) 992-1</w:t>
      </w:r>
      <w:r w:rsidR="00E91D8A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3</w:t>
      </w:r>
      <w:r w:rsidR="00A9200C" w:rsidRPr="00A9200C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-</w:t>
      </w:r>
      <w:r w:rsidR="00E91D8A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1</w:t>
      </w:r>
      <w:r w:rsidR="00A9200C" w:rsidRPr="00A9200C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0</w:t>
      </w:r>
      <w:r w:rsidRPr="00FF6CBE">
        <w:rPr>
          <w:rFonts w:ascii="Segoe UI" w:hAnsi="Segoe UI" w:cs="Segoe UI"/>
          <w:color w:val="000000"/>
          <w:sz w:val="24"/>
          <w:szCs w:val="23"/>
          <w:shd w:val="clear" w:color="auto" w:fill="FFFFFF"/>
        </w:rPr>
        <w:t>.</w:t>
      </w:r>
      <w:r>
        <w:rPr>
          <w:rFonts w:ascii="Segoe UI" w:eastAsia="Times New Roman" w:hAnsi="Segoe UI" w:cs="Segoe UI"/>
          <w:color w:val="000000"/>
          <w:sz w:val="28"/>
          <w:szCs w:val="24"/>
          <w:lang w:eastAsia="ru-RU"/>
        </w:rPr>
        <w:t xml:space="preserve"> </w:t>
      </w:r>
      <w:r w:rsidR="000161EF" w:rsidRPr="005F7A9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филиала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ФГБУ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«ФКП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Росреестра»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Краснодарскому</w:t>
      </w:r>
      <w:r w:rsidR="008A666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краю</w:t>
      </w:r>
    </w:p>
    <w:p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:rsidR="0055503E" w:rsidRDefault="0055503E" w:rsidP="00617D44">
      <w:pPr>
        <w:spacing w:after="0" w:line="240" w:lineRule="atLeast"/>
      </w:pPr>
    </w:p>
    <w:p w:rsidR="006776FD" w:rsidRDefault="006776FD"/>
    <w:sectPr w:rsidR="0067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6"/>
    <w:rsid w:val="000161EF"/>
    <w:rsid w:val="00083ECA"/>
    <w:rsid w:val="00130C64"/>
    <w:rsid w:val="00137F46"/>
    <w:rsid w:val="001462A3"/>
    <w:rsid w:val="001646F4"/>
    <w:rsid w:val="001C0757"/>
    <w:rsid w:val="001C5DB5"/>
    <w:rsid w:val="001E4B7C"/>
    <w:rsid w:val="003407F0"/>
    <w:rsid w:val="00373B9B"/>
    <w:rsid w:val="003E2D89"/>
    <w:rsid w:val="004A523F"/>
    <w:rsid w:val="00505C84"/>
    <w:rsid w:val="0055503E"/>
    <w:rsid w:val="005C7E33"/>
    <w:rsid w:val="005D11AE"/>
    <w:rsid w:val="005F7A9E"/>
    <w:rsid w:val="00617D44"/>
    <w:rsid w:val="006776FD"/>
    <w:rsid w:val="0089273F"/>
    <w:rsid w:val="008A6668"/>
    <w:rsid w:val="00A9200C"/>
    <w:rsid w:val="00AC2211"/>
    <w:rsid w:val="00B7470F"/>
    <w:rsid w:val="00B82F39"/>
    <w:rsid w:val="00B84011"/>
    <w:rsid w:val="00BB64AC"/>
    <w:rsid w:val="00C6766E"/>
    <w:rsid w:val="00C9723D"/>
    <w:rsid w:val="00CA7CA6"/>
    <w:rsid w:val="00CB7A8B"/>
    <w:rsid w:val="00CC0021"/>
    <w:rsid w:val="00DB523C"/>
    <w:rsid w:val="00DC76A4"/>
    <w:rsid w:val="00DE5C46"/>
    <w:rsid w:val="00E91D8A"/>
    <w:rsid w:val="00F8734C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Силич Виктория Сергеевна</cp:lastModifiedBy>
  <cp:revision>22</cp:revision>
  <dcterms:created xsi:type="dcterms:W3CDTF">2018-09-28T06:12:00Z</dcterms:created>
  <dcterms:modified xsi:type="dcterms:W3CDTF">2018-12-20T09:53:00Z</dcterms:modified>
</cp:coreProperties>
</file>