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F8B1E"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br/>
        <w:t>1. О выдвижении кандидата (кандидатов), в том числе в составе списка кандидатов, выдвинутого избирательным объединением, избирательная комиссия уведомляется в установленном настоящим Законом порядке.</w:t>
      </w:r>
      <w:r>
        <w:rPr>
          <w:rFonts w:ascii="Arial" w:hAnsi="Arial" w:cs="Arial"/>
          <w:color w:val="444444"/>
        </w:rPr>
        <w:br/>
      </w:r>
    </w:p>
    <w:p w14:paraId="3248DCC2"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049D6AB"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1 в ред. </w:t>
      </w:r>
      <w:hyperlink r:id="rId4" w:history="1">
        <w:r>
          <w:rPr>
            <w:rStyle w:val="a4"/>
            <w:rFonts w:ascii="Arial" w:hAnsi="Arial" w:cs="Arial"/>
            <w:color w:val="3451A0"/>
          </w:rPr>
          <w:t>Закона Краснодарского края от 31.01.2007 N 1180-КЗ</w:t>
        </w:r>
      </w:hyperlink>
      <w:r>
        <w:rPr>
          <w:rFonts w:ascii="Arial" w:hAnsi="Arial" w:cs="Arial"/>
          <w:color w:val="444444"/>
        </w:rPr>
        <w:t>)</w:t>
      </w:r>
      <w:r>
        <w:rPr>
          <w:rFonts w:ascii="Arial" w:hAnsi="Arial" w:cs="Arial"/>
          <w:color w:val="444444"/>
        </w:rPr>
        <w:br/>
      </w:r>
    </w:p>
    <w:p w14:paraId="1BBD2FF2"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43E517E1"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Соответствующая избирательная комиссия считается уведомленной о выдвижении кандидата, а кандидат считается выдвинутым, приобретает права и обязанности кандидата, предусмотренные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(наименование субъекта Российской Федерации, района, города, иного населенного пункта, улицы, номер дома, корпуса и квартиры, для общежития - номер комнаты),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В случаях, предусмотренных частью 2 статьи 41 настоящего Закона, кандидат вправе в заявлении (либо иным письменным документом) уведомить соответствующую избирательную комиссию об отказе от создания избирательного фонда или о его создании без открытия специального избирательного счета.</w:t>
      </w:r>
      <w:r>
        <w:rPr>
          <w:rFonts w:ascii="Arial" w:hAnsi="Arial" w:cs="Arial"/>
          <w:color w:val="444444"/>
        </w:rPr>
        <w:br/>
      </w:r>
    </w:p>
    <w:p w14:paraId="46D1D8B9"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B73FDB5"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5" w:history="1">
        <w:r>
          <w:rPr>
            <w:rStyle w:val="a4"/>
            <w:rFonts w:ascii="Arial" w:hAnsi="Arial" w:cs="Arial"/>
            <w:color w:val="3451A0"/>
          </w:rPr>
          <w:t>Законов Краснодарского края от 03.04.2009 N 1713-КЗ</w:t>
        </w:r>
      </w:hyperlink>
      <w:r>
        <w:rPr>
          <w:rFonts w:ascii="Arial" w:hAnsi="Arial" w:cs="Arial"/>
          <w:color w:val="444444"/>
        </w:rPr>
        <w:t>, </w:t>
      </w:r>
      <w:hyperlink r:id="rId6" w:history="1">
        <w:r>
          <w:rPr>
            <w:rStyle w:val="a4"/>
            <w:rFonts w:ascii="Arial" w:hAnsi="Arial" w:cs="Arial"/>
            <w:color w:val="3451A0"/>
          </w:rPr>
          <w:t>от 23.07.2014 N 3006-КЗ</w:t>
        </w:r>
      </w:hyperlink>
      <w:r>
        <w:rPr>
          <w:rFonts w:ascii="Arial" w:hAnsi="Arial" w:cs="Arial"/>
          <w:color w:val="444444"/>
        </w:rPr>
        <w:t>)</w:t>
      </w:r>
      <w:r>
        <w:rPr>
          <w:rFonts w:ascii="Arial" w:hAnsi="Arial" w:cs="Arial"/>
          <w:color w:val="444444"/>
        </w:rPr>
        <w:br/>
      </w:r>
    </w:p>
    <w:p w14:paraId="2BD8F40E"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D1774C2"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Если кандидат занимается предпринимательской, творческой или иной деятельностью, приносящей ему доход, то в качестве рода его занятий указывается: индивидуальный предприниматель, самозанятый, член (глава) </w:t>
      </w:r>
      <w:r>
        <w:rPr>
          <w:rFonts w:ascii="Arial" w:hAnsi="Arial" w:cs="Arial"/>
          <w:color w:val="444444"/>
        </w:rPr>
        <w:lastRenderedPageBreak/>
        <w:t>крестьянского (фермерского) хозяйства, ведение личного подсобного хозяйства, художник, писатель, композитор, иное. Под родом занятий понимается также статус неработающих кандидатов: пенсионер, безработный, учащийся (с указанием наименования учебного заведения), домохозяйка (домохозяин), временно неработающий (при отсутствии места работы для кандидатов, не являющихся пенсионерами либо не имеющих статуса безработного).</w:t>
      </w:r>
      <w:r>
        <w:rPr>
          <w:rFonts w:ascii="Arial" w:hAnsi="Arial" w:cs="Arial"/>
          <w:color w:val="444444"/>
        </w:rPr>
        <w:br/>
      </w:r>
    </w:p>
    <w:p w14:paraId="47E70EBE"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62D67D1"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7" w:history="1">
        <w:r>
          <w:rPr>
            <w:rStyle w:val="a4"/>
            <w:rFonts w:ascii="Arial" w:hAnsi="Arial" w:cs="Arial"/>
            <w:color w:val="3451A0"/>
          </w:rPr>
          <w:t>Закона Краснодарского края от 30.04.2021 N 4463-КЗ</w:t>
        </w:r>
      </w:hyperlink>
      <w:r>
        <w:rPr>
          <w:rFonts w:ascii="Arial" w:hAnsi="Arial" w:cs="Arial"/>
          <w:color w:val="444444"/>
        </w:rPr>
        <w:t>)</w:t>
      </w:r>
      <w:r>
        <w:rPr>
          <w:rFonts w:ascii="Arial" w:hAnsi="Arial" w:cs="Arial"/>
          <w:color w:val="444444"/>
        </w:rPr>
        <w:br/>
      </w:r>
    </w:p>
    <w:p w14:paraId="16F479C5"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BF040ED"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Документами, подтверждающими место работы, должность либо род занятий кандидата, являются: трудовая книжка и (или) сведения о трудовой деятельности, предусмотренные статьей 66(1) Трудового кодекса Российской Федерации, лицензия, билет члена творческого союза, пенсионное удостоверение, справка органа, уполномоченного в сфере занятости населения (для безработных), либо иные установленные действующим законодательством документы.</w:t>
      </w:r>
      <w:r>
        <w:rPr>
          <w:rFonts w:ascii="Arial" w:hAnsi="Arial" w:cs="Arial"/>
          <w:color w:val="444444"/>
        </w:rPr>
        <w:br/>
      </w:r>
    </w:p>
    <w:p w14:paraId="0AF78D15"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55EC0EF5"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8" w:history="1">
        <w:r>
          <w:rPr>
            <w:rStyle w:val="a4"/>
            <w:rFonts w:ascii="Arial" w:hAnsi="Arial" w:cs="Arial"/>
            <w:color w:val="3451A0"/>
          </w:rPr>
          <w:t>Закона Краснодарского края от 09.11.2020 N 4356-КЗ</w:t>
        </w:r>
      </w:hyperlink>
      <w:r>
        <w:rPr>
          <w:rFonts w:ascii="Arial" w:hAnsi="Arial" w:cs="Arial"/>
          <w:color w:val="444444"/>
        </w:rPr>
        <w:t>)</w:t>
      </w:r>
      <w:r>
        <w:rPr>
          <w:rFonts w:ascii="Arial" w:hAnsi="Arial" w:cs="Arial"/>
          <w:color w:val="444444"/>
        </w:rPr>
        <w:br/>
      </w:r>
    </w:p>
    <w:p w14:paraId="5C06ACE9"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72453AB"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Вместе с предусмотренным настоящей частью заявлением представляются заверенные соответственно кандидатом или уполномоченным представителем избирательного объединения:</w:t>
      </w:r>
      <w:r>
        <w:rPr>
          <w:rFonts w:ascii="Arial" w:hAnsi="Arial" w:cs="Arial"/>
          <w:color w:val="444444"/>
        </w:rPr>
        <w:br/>
      </w:r>
    </w:p>
    <w:p w14:paraId="17AA859D"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3D49E3F"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9" w:history="1">
        <w:r>
          <w:rPr>
            <w:rStyle w:val="a4"/>
            <w:rFonts w:ascii="Arial" w:hAnsi="Arial" w:cs="Arial"/>
            <w:color w:val="3451A0"/>
          </w:rPr>
          <w:t>Закона Краснодарского края от 29.04.2016 N 3378-КЗ</w:t>
        </w:r>
      </w:hyperlink>
      <w:r>
        <w:rPr>
          <w:rFonts w:ascii="Arial" w:hAnsi="Arial" w:cs="Arial"/>
          <w:color w:val="444444"/>
        </w:rPr>
        <w:t>)</w:t>
      </w:r>
      <w:r>
        <w:rPr>
          <w:rFonts w:ascii="Arial" w:hAnsi="Arial" w:cs="Arial"/>
          <w:color w:val="444444"/>
        </w:rPr>
        <w:br/>
      </w:r>
    </w:p>
    <w:p w14:paraId="0EC791EF"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19363666"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копия паспорта кандидата (отдельных страниц паспорта, определенных Центральной избирательной комиссией Российской Федерации) или документа, заменяющего паспорт гражданина (в случаях, когда указанные в настоящей части, частях 4 и 4(1) настоящей статьи документы кандидата, выдвинутого по одномандатному (многомандатному) избирательному округу, представляются по его просьбе иными лицами в соответствии с частью 3 статьи 68 настоящего Закона либо документы кандидата, выдвинутого в составе муниципального списка кандидатов, представляются уполномоченным представителем избирательного объединения). В этих случаях копия данного документа представляется в порядке, предусмотренном частью 3 статьи 68 и частью 3 статьи 87 настоящего Закона. При личном представлении документов кандидатом в соответствующую избирательную комиссию, организующую выборы и (или) осуществляющую регистрацию кандидатов, кандидат предъявляет данной избирательной комиссии свой паспорт или документ, заменяющий паспорт гражданина, с которого в его присутствии данная избирательная комиссия изготавливает копию соответствующих страниц, а лицо, принявшее заявление и иные документы кандидата, заверяет изготовленную копию своей подписью;</w:t>
      </w:r>
      <w:r>
        <w:rPr>
          <w:rFonts w:ascii="Arial" w:hAnsi="Arial" w:cs="Arial"/>
          <w:color w:val="444444"/>
        </w:rPr>
        <w:br/>
      </w:r>
    </w:p>
    <w:p w14:paraId="4FD19FDA"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7EE3BE6"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 1 введен </w:t>
      </w:r>
      <w:hyperlink r:id="rId10" w:history="1">
        <w:r>
          <w:rPr>
            <w:rStyle w:val="a4"/>
            <w:rFonts w:ascii="Arial" w:hAnsi="Arial" w:cs="Arial"/>
            <w:color w:val="3451A0"/>
          </w:rPr>
          <w:t>Законом Краснодарского края от 23.07.2014 N 3006-КЗ</w:t>
        </w:r>
      </w:hyperlink>
      <w:r>
        <w:rPr>
          <w:rFonts w:ascii="Arial" w:hAnsi="Arial" w:cs="Arial"/>
          <w:color w:val="444444"/>
        </w:rPr>
        <w:t>)</w:t>
      </w:r>
      <w:r>
        <w:rPr>
          <w:rFonts w:ascii="Arial" w:hAnsi="Arial" w:cs="Arial"/>
          <w:color w:val="444444"/>
        </w:rPr>
        <w:br/>
      </w:r>
    </w:p>
    <w:p w14:paraId="497CA7E4"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4E41BEA7"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документа о том, что кандидат является депутатом и осуществляет свои полномочия на непостоянной основе. Сведения об основном месте работы или службы, о занимаемой должности (роде занятий), о наличии у кандидата статуса депутата, полномочия которого осуществляются им на непостоянной основе, могут быть также подтверждены документом (справкой), выданным (выданной) уполномоченным на то соответствующим органом.</w:t>
      </w:r>
      <w:r>
        <w:rPr>
          <w:rFonts w:ascii="Arial" w:hAnsi="Arial" w:cs="Arial"/>
          <w:color w:val="444444"/>
        </w:rPr>
        <w:br/>
      </w:r>
    </w:p>
    <w:p w14:paraId="4B3BEAED"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54B07344"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 2 введен </w:t>
      </w:r>
      <w:hyperlink r:id="rId11" w:history="1">
        <w:r>
          <w:rPr>
            <w:rStyle w:val="a4"/>
            <w:rFonts w:ascii="Arial" w:hAnsi="Arial" w:cs="Arial"/>
            <w:color w:val="3451A0"/>
          </w:rPr>
          <w:t>Законом Краснодарского края от 23.07.2014 N 3006-КЗ</w:t>
        </w:r>
      </w:hyperlink>
      <w:r>
        <w:rPr>
          <w:rFonts w:ascii="Arial" w:hAnsi="Arial" w:cs="Arial"/>
          <w:color w:val="444444"/>
        </w:rPr>
        <w:t>; в ред. </w:t>
      </w:r>
      <w:hyperlink r:id="rId12" w:history="1">
        <w:r>
          <w:rPr>
            <w:rStyle w:val="a4"/>
            <w:rFonts w:ascii="Arial" w:hAnsi="Arial" w:cs="Arial"/>
            <w:color w:val="3451A0"/>
          </w:rPr>
          <w:t>Закона Краснодарского края от 29.04.2016 N 3378-КЗ</w:t>
        </w:r>
      </w:hyperlink>
      <w:r>
        <w:rPr>
          <w:rFonts w:ascii="Arial" w:hAnsi="Arial" w:cs="Arial"/>
          <w:color w:val="444444"/>
        </w:rPr>
        <w:t>)</w:t>
      </w:r>
      <w:r>
        <w:rPr>
          <w:rFonts w:ascii="Arial" w:hAnsi="Arial" w:cs="Arial"/>
          <w:color w:val="444444"/>
        </w:rPr>
        <w:br/>
      </w:r>
    </w:p>
    <w:p w14:paraId="1042EA7F"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22AC81A"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Вместе с предусмотренным настоящей частью заявлением представляются также копии соответствующих документов, если кандидат менял фамилию, или имя, или отчество.</w:t>
      </w:r>
      <w:r>
        <w:rPr>
          <w:rFonts w:ascii="Arial" w:hAnsi="Arial" w:cs="Arial"/>
          <w:color w:val="444444"/>
        </w:rPr>
        <w:br/>
      </w:r>
    </w:p>
    <w:p w14:paraId="6E4B6F99"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5F053EFC"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(абзац введен </w:t>
      </w:r>
      <w:hyperlink r:id="rId13" w:history="1">
        <w:r>
          <w:rPr>
            <w:rStyle w:val="a4"/>
            <w:rFonts w:ascii="Arial" w:hAnsi="Arial" w:cs="Arial"/>
            <w:color w:val="3451A0"/>
          </w:rPr>
          <w:t>Законом Краснодарского края от 29.04.2016 N 3378-КЗ</w:t>
        </w:r>
      </w:hyperlink>
      <w:r>
        <w:rPr>
          <w:rFonts w:ascii="Arial" w:hAnsi="Arial" w:cs="Arial"/>
          <w:color w:val="444444"/>
        </w:rPr>
        <w:t>)</w:t>
      </w:r>
      <w:r>
        <w:rPr>
          <w:rFonts w:ascii="Arial" w:hAnsi="Arial" w:cs="Arial"/>
          <w:color w:val="444444"/>
        </w:rPr>
        <w:br/>
      </w:r>
    </w:p>
    <w:p w14:paraId="674E33DE"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E28C22F"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Вместе с указанным заявлением в соответствующую избирательную комиссию представляется письменное уведомление о выдвижении кандидата, муниципального списка кандидатов, указанное в части 1 статьи 68 либо в пункте 1 части 2 статьи 87 настоящего Закона.</w:t>
      </w:r>
      <w:r>
        <w:rPr>
          <w:rFonts w:ascii="Arial" w:hAnsi="Arial" w:cs="Arial"/>
          <w:color w:val="444444"/>
        </w:rPr>
        <w:br/>
      </w:r>
    </w:p>
    <w:p w14:paraId="3CAE6C8D"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A873125"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2 в ред. </w:t>
      </w:r>
      <w:hyperlink r:id="rId14" w:history="1">
        <w:r>
          <w:rPr>
            <w:rStyle w:val="a4"/>
            <w:rFonts w:ascii="Arial" w:hAnsi="Arial" w:cs="Arial"/>
            <w:color w:val="3451A0"/>
          </w:rPr>
          <w:t>Закона Краснодарского края от 31.01.2007 N 1180-КЗ</w:t>
        </w:r>
      </w:hyperlink>
      <w:r>
        <w:rPr>
          <w:rFonts w:ascii="Arial" w:hAnsi="Arial" w:cs="Arial"/>
          <w:color w:val="444444"/>
        </w:rPr>
        <w:t>)</w:t>
      </w:r>
      <w:r>
        <w:rPr>
          <w:rFonts w:ascii="Arial" w:hAnsi="Arial" w:cs="Arial"/>
          <w:color w:val="444444"/>
        </w:rPr>
        <w:br/>
      </w:r>
    </w:p>
    <w:p w14:paraId="7F751CB3"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4ADAEB13"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Если у кандидата имелась или имеется судимость, в заявлении, предусмотренном частью 2 настоящей статьи, указываются сведения о судимости кандидата в объеме, установленном подпунктом 58 статьи 2 Федерального закона "Об основных гарантиях избирательных прав и права на участие в референдуме граждан Российской Федерации, а если судимость снята или погашена, - также сведения о дате снятия или погашения судимости.</w:t>
      </w:r>
      <w:r>
        <w:rPr>
          <w:rFonts w:ascii="Arial" w:hAnsi="Arial" w:cs="Arial"/>
          <w:color w:val="444444"/>
        </w:rPr>
        <w:br/>
      </w:r>
    </w:p>
    <w:p w14:paraId="4B790F0B"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E42FC59"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15" w:history="1">
        <w:r>
          <w:rPr>
            <w:rStyle w:val="a4"/>
            <w:rFonts w:ascii="Arial" w:hAnsi="Arial" w:cs="Arial"/>
            <w:color w:val="3451A0"/>
          </w:rPr>
          <w:t>Законов Краснодарского края от 29.05.2014 N 2981-КЗ</w:t>
        </w:r>
      </w:hyperlink>
      <w:r>
        <w:rPr>
          <w:rFonts w:ascii="Arial" w:hAnsi="Arial" w:cs="Arial"/>
          <w:color w:val="444444"/>
        </w:rPr>
        <w:t>, </w:t>
      </w:r>
      <w:hyperlink r:id="rId16" w:history="1">
        <w:r>
          <w:rPr>
            <w:rStyle w:val="a4"/>
            <w:rFonts w:ascii="Arial" w:hAnsi="Arial" w:cs="Arial"/>
            <w:color w:val="3451A0"/>
          </w:rPr>
          <w:t>от 15.12.2014 N 3071-КЗ</w:t>
        </w:r>
      </w:hyperlink>
      <w:r>
        <w:rPr>
          <w:rFonts w:ascii="Arial" w:hAnsi="Arial" w:cs="Arial"/>
          <w:color w:val="444444"/>
        </w:rPr>
        <w:t>, </w:t>
      </w:r>
      <w:hyperlink r:id="rId17" w:history="1">
        <w:r>
          <w:rPr>
            <w:rStyle w:val="a4"/>
            <w:rFonts w:ascii="Arial" w:hAnsi="Arial" w:cs="Arial"/>
            <w:color w:val="3451A0"/>
          </w:rPr>
          <w:t>от 23.12.2019 N 4201-КЗ</w:t>
        </w:r>
      </w:hyperlink>
      <w:r>
        <w:rPr>
          <w:rFonts w:ascii="Arial" w:hAnsi="Arial" w:cs="Arial"/>
          <w:color w:val="444444"/>
        </w:rPr>
        <w:t>)</w:t>
      </w:r>
      <w:r>
        <w:rPr>
          <w:rFonts w:ascii="Arial" w:hAnsi="Arial" w:cs="Arial"/>
          <w:color w:val="444444"/>
        </w:rPr>
        <w:br/>
      </w:r>
    </w:p>
    <w:p w14:paraId="6AD7DCFD"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645BD15"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4. Каждым кандидатом на должность главы муниципального образования (в случае избрания главы муниципального образования на муниципальных выборах), а также каждым кандидатом в депутаты представительного органа муниципального образования, независимо от средней нормы представительства избирателей, в соответствии с которой образованы избирательные округа, где они были выдвинуты, за исключением указанных в абзаце втором настоящей части кандидатов в депутаты представительных органов муниципальных образований, имеющих статус сельского поселения и не являющихся административными центрами муниципальных районов, вместе с заявлением, предусмотренным </w:t>
      </w:r>
      <w:r>
        <w:rPr>
          <w:rFonts w:ascii="Arial" w:hAnsi="Arial" w:cs="Arial"/>
          <w:color w:val="444444"/>
        </w:rPr>
        <w:lastRenderedPageBreak/>
        <w:t>частью 2 настоящей статьи, в соответствующую избирательную комиссию должны быть представлены сведения о размере и об источниках доходов кандидата (каждого кандидата из муниципального списка кандидатов), а также об имуществе, принадлежащем кандидату (каждому кандидату из муниципального списка кандидатов)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к Федеральному закону "Об основных гарантиях избирательных прав и права на участие в референдуме граждан Российской Федерации".</w:t>
      </w:r>
      <w:r>
        <w:rPr>
          <w:rFonts w:ascii="Arial" w:hAnsi="Arial" w:cs="Arial"/>
          <w:color w:val="444444"/>
        </w:rPr>
        <w:br/>
      </w:r>
    </w:p>
    <w:p w14:paraId="6C73D379"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284CB1C"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18" w:history="1">
        <w:r>
          <w:rPr>
            <w:rStyle w:val="a4"/>
            <w:rFonts w:ascii="Arial" w:hAnsi="Arial" w:cs="Arial"/>
            <w:color w:val="3451A0"/>
          </w:rPr>
          <w:t>Законов Краснодарского края от 31.01.2007 N 1180-КЗ</w:t>
        </w:r>
      </w:hyperlink>
      <w:r>
        <w:rPr>
          <w:rFonts w:ascii="Arial" w:hAnsi="Arial" w:cs="Arial"/>
          <w:color w:val="444444"/>
        </w:rPr>
        <w:t>, </w:t>
      </w:r>
      <w:hyperlink r:id="rId19" w:history="1">
        <w:r>
          <w:rPr>
            <w:rStyle w:val="a4"/>
            <w:rFonts w:ascii="Arial" w:hAnsi="Arial" w:cs="Arial"/>
            <w:color w:val="3451A0"/>
          </w:rPr>
          <w:t>от 25.12.2015 N 3307-КЗ</w:t>
        </w:r>
      </w:hyperlink>
      <w:r>
        <w:rPr>
          <w:rFonts w:ascii="Arial" w:hAnsi="Arial" w:cs="Arial"/>
          <w:color w:val="444444"/>
        </w:rPr>
        <w:t>, </w:t>
      </w:r>
      <w:hyperlink r:id="rId20" w:history="1">
        <w:r>
          <w:rPr>
            <w:rStyle w:val="a4"/>
            <w:rFonts w:ascii="Arial" w:hAnsi="Arial" w:cs="Arial"/>
            <w:color w:val="3451A0"/>
          </w:rPr>
          <w:t>от 29.04.2016 N 3378-КЗ</w:t>
        </w:r>
      </w:hyperlink>
      <w:r>
        <w:rPr>
          <w:rFonts w:ascii="Arial" w:hAnsi="Arial" w:cs="Arial"/>
          <w:color w:val="444444"/>
        </w:rPr>
        <w:t>)</w:t>
      </w:r>
      <w:r>
        <w:rPr>
          <w:rFonts w:ascii="Arial" w:hAnsi="Arial" w:cs="Arial"/>
          <w:color w:val="444444"/>
        </w:rPr>
        <w:br/>
      </w:r>
    </w:p>
    <w:p w14:paraId="2B70B848"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1E5A6418"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На выборах депутатов представительных органов муниципальных образований, имеющих статус сельского поселения и не являющихся административными центрами муниципальных районов, для проведения которых мажоритарные избирательные округа образованы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о размере и об источниках доходов кандидата (каждого кандидата из муниципального списка кандидатов), а также об имуществе, принадлежащем кандидату (каждому кандидату из муниципального списка кандидатов) на праве собственности (в том числе совместной собственности), о вкладах в банках, ценных бумагах.</w:t>
      </w:r>
      <w:r>
        <w:rPr>
          <w:rFonts w:ascii="Arial" w:hAnsi="Arial" w:cs="Arial"/>
          <w:color w:val="444444"/>
        </w:rPr>
        <w:br/>
      </w:r>
    </w:p>
    <w:p w14:paraId="0CBEC091"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CEE37F8"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(абзац введен </w:t>
      </w:r>
      <w:hyperlink r:id="rId21" w:history="1">
        <w:r>
          <w:rPr>
            <w:rStyle w:val="a4"/>
            <w:rFonts w:ascii="Arial" w:hAnsi="Arial" w:cs="Arial"/>
            <w:color w:val="3451A0"/>
          </w:rPr>
          <w:t>Законом Краснодарского края от 25.12.2015 N 3307-КЗ</w:t>
        </w:r>
      </w:hyperlink>
      <w:r>
        <w:rPr>
          <w:rFonts w:ascii="Arial" w:hAnsi="Arial" w:cs="Arial"/>
          <w:color w:val="444444"/>
        </w:rPr>
        <w:t>)</w:t>
      </w:r>
      <w:r>
        <w:rPr>
          <w:rFonts w:ascii="Arial" w:hAnsi="Arial" w:cs="Arial"/>
          <w:color w:val="444444"/>
        </w:rPr>
        <w:br/>
      </w:r>
    </w:p>
    <w:p w14:paraId="29E5EEE6"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50AC42B"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4(1). В случае проведения муниципальных выборов главы муниципального района, главы муниципального округа, главы городского округа вместе с заявлением, предусмотренным частью 2 настоящей статьи, в соответствующую избирательную комиссию кандидатом также должны быть представлены составленные по форме, предусмотренной указом Президента Российской Федерации:</w:t>
      </w:r>
      <w:r>
        <w:rPr>
          <w:rFonts w:ascii="Arial" w:hAnsi="Arial" w:cs="Arial"/>
          <w:color w:val="444444"/>
        </w:rPr>
        <w:br/>
      </w:r>
    </w:p>
    <w:p w14:paraId="3914A4ED"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6807E2F3"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22" w:history="1">
        <w:r>
          <w:rPr>
            <w:rStyle w:val="a4"/>
            <w:rFonts w:ascii="Arial" w:hAnsi="Arial" w:cs="Arial"/>
            <w:color w:val="3451A0"/>
          </w:rPr>
          <w:t>Законов Краснодарского края от 23.07.2014 N 3006-КЗ</w:t>
        </w:r>
      </w:hyperlink>
      <w:r>
        <w:rPr>
          <w:rFonts w:ascii="Arial" w:hAnsi="Arial" w:cs="Arial"/>
          <w:color w:val="444444"/>
        </w:rPr>
        <w:t>, </w:t>
      </w:r>
      <w:hyperlink r:id="rId23" w:history="1">
        <w:r>
          <w:rPr>
            <w:rStyle w:val="a4"/>
            <w:rFonts w:ascii="Arial" w:hAnsi="Arial" w:cs="Arial"/>
            <w:color w:val="3451A0"/>
          </w:rPr>
          <w:t>от 04.03.2015 N 3145-КЗ</w:t>
        </w:r>
      </w:hyperlink>
      <w:r>
        <w:rPr>
          <w:rFonts w:ascii="Arial" w:hAnsi="Arial" w:cs="Arial"/>
          <w:color w:val="444444"/>
        </w:rPr>
        <w:t>, </w:t>
      </w:r>
      <w:hyperlink r:id="rId24" w:history="1">
        <w:r>
          <w:rPr>
            <w:rStyle w:val="a4"/>
            <w:rFonts w:ascii="Arial" w:hAnsi="Arial" w:cs="Arial"/>
            <w:color w:val="3451A0"/>
          </w:rPr>
          <w:t>от 29.05.2020 N 4293-КЗ</w:t>
        </w:r>
      </w:hyperlink>
      <w:r>
        <w:rPr>
          <w:rFonts w:ascii="Arial" w:hAnsi="Arial" w:cs="Arial"/>
          <w:color w:val="444444"/>
        </w:rPr>
        <w:t>)</w:t>
      </w:r>
      <w:r>
        <w:rPr>
          <w:rFonts w:ascii="Arial" w:hAnsi="Arial" w:cs="Arial"/>
          <w:color w:val="444444"/>
        </w:rPr>
        <w:br/>
      </w:r>
    </w:p>
    <w:p w14:paraId="119A6FBA"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6CBCF82D"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r>
        <w:rPr>
          <w:rFonts w:ascii="Arial" w:hAnsi="Arial" w:cs="Arial"/>
          <w:color w:val="444444"/>
        </w:rPr>
        <w:br/>
      </w:r>
    </w:p>
    <w:p w14:paraId="2889CCBC"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498021D6"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r>
        <w:rPr>
          <w:rFonts w:ascii="Arial" w:hAnsi="Arial" w:cs="Arial"/>
          <w:color w:val="444444"/>
        </w:rPr>
        <w:br/>
      </w:r>
    </w:p>
    <w:p w14:paraId="539EEAE7"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12A689CB"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25" w:history="1">
        <w:r>
          <w:rPr>
            <w:rStyle w:val="a4"/>
            <w:rFonts w:ascii="Arial" w:hAnsi="Arial" w:cs="Arial"/>
            <w:color w:val="3451A0"/>
          </w:rPr>
          <w:t>Закона Краснодарского края от 30.04.2021 N 4463-КЗ</w:t>
        </w:r>
      </w:hyperlink>
      <w:r>
        <w:rPr>
          <w:rFonts w:ascii="Arial" w:hAnsi="Arial" w:cs="Arial"/>
          <w:color w:val="444444"/>
        </w:rPr>
        <w:t>)</w:t>
      </w:r>
      <w:r>
        <w:rPr>
          <w:rFonts w:ascii="Arial" w:hAnsi="Arial" w:cs="Arial"/>
          <w:color w:val="444444"/>
        </w:rPr>
        <w:br/>
      </w:r>
    </w:p>
    <w:p w14:paraId="1A00FD7A"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308E4CC"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Порядок проверки сведений, указанных в настоящей части, устанавливается указом Президента Российской Федерации.</w:t>
      </w:r>
      <w:r>
        <w:rPr>
          <w:rFonts w:ascii="Arial" w:hAnsi="Arial" w:cs="Arial"/>
          <w:color w:val="444444"/>
        </w:rPr>
        <w:br/>
      </w:r>
    </w:p>
    <w:p w14:paraId="773E37C7"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28EECD0C"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4(1) введена </w:t>
      </w:r>
      <w:hyperlink r:id="rId26" w:history="1">
        <w:r>
          <w:rPr>
            <w:rStyle w:val="a4"/>
            <w:rFonts w:ascii="Arial" w:hAnsi="Arial" w:cs="Arial"/>
            <w:color w:val="3451A0"/>
          </w:rPr>
          <w:t>Законом Краснодарского края от 16.07.2013 N 2769-КЗ</w:t>
        </w:r>
      </w:hyperlink>
      <w:r>
        <w:rPr>
          <w:rFonts w:ascii="Arial" w:hAnsi="Arial" w:cs="Arial"/>
          <w:color w:val="444444"/>
        </w:rPr>
        <w:t>)</w:t>
      </w:r>
      <w:r>
        <w:rPr>
          <w:rFonts w:ascii="Arial" w:hAnsi="Arial" w:cs="Arial"/>
          <w:color w:val="444444"/>
        </w:rPr>
        <w:br/>
      </w:r>
    </w:p>
    <w:p w14:paraId="6C3D13A8"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E280D1D"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4(2). В случае проведения муниципальных выборов кандидат на должность главы муниципального района, главы муниципального округа, главы городского округа обязан к моменту представления документов, необходимых для регистрации кандидата,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Понятие "иностранные финансовые инструменты" используется в настоящем Законе в значении, определенном в Федеральном законе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hAnsi="Arial" w:cs="Arial"/>
          <w:color w:val="444444"/>
        </w:rPr>
        <w:br/>
      </w:r>
    </w:p>
    <w:p w14:paraId="618BFFC1"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52DF7072"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4(2) введена </w:t>
      </w:r>
      <w:hyperlink r:id="rId27" w:history="1">
        <w:r>
          <w:rPr>
            <w:rStyle w:val="a4"/>
            <w:rFonts w:ascii="Arial" w:hAnsi="Arial" w:cs="Arial"/>
            <w:color w:val="3451A0"/>
          </w:rPr>
          <w:t>Законом Краснодарского края от 16.07.2013 N 2769-КЗ</w:t>
        </w:r>
      </w:hyperlink>
      <w:r>
        <w:rPr>
          <w:rFonts w:ascii="Arial" w:hAnsi="Arial" w:cs="Arial"/>
          <w:color w:val="444444"/>
        </w:rPr>
        <w:t>; в ред. </w:t>
      </w:r>
      <w:hyperlink r:id="rId28" w:history="1">
        <w:r>
          <w:rPr>
            <w:rStyle w:val="a4"/>
            <w:rFonts w:ascii="Arial" w:hAnsi="Arial" w:cs="Arial"/>
            <w:color w:val="3451A0"/>
          </w:rPr>
          <w:t>Законов Краснодарского края от 06.03.2014 N 2909-КЗ</w:t>
        </w:r>
      </w:hyperlink>
      <w:r>
        <w:rPr>
          <w:rFonts w:ascii="Arial" w:hAnsi="Arial" w:cs="Arial"/>
          <w:color w:val="444444"/>
        </w:rPr>
        <w:t>, </w:t>
      </w:r>
      <w:hyperlink r:id="rId29" w:history="1">
        <w:r>
          <w:rPr>
            <w:rStyle w:val="a4"/>
            <w:rFonts w:ascii="Arial" w:hAnsi="Arial" w:cs="Arial"/>
            <w:color w:val="3451A0"/>
          </w:rPr>
          <w:t>от 04.03.2015 N 3145-КЗ</w:t>
        </w:r>
      </w:hyperlink>
      <w:r>
        <w:rPr>
          <w:rFonts w:ascii="Arial" w:hAnsi="Arial" w:cs="Arial"/>
          <w:color w:val="444444"/>
        </w:rPr>
        <w:t>, </w:t>
      </w:r>
      <w:hyperlink r:id="rId30" w:history="1">
        <w:r>
          <w:rPr>
            <w:rStyle w:val="a4"/>
            <w:rFonts w:ascii="Arial" w:hAnsi="Arial" w:cs="Arial"/>
            <w:color w:val="3451A0"/>
          </w:rPr>
          <w:t>от 07.02.2017 N 3561-КЗ</w:t>
        </w:r>
      </w:hyperlink>
      <w:r>
        <w:rPr>
          <w:rFonts w:ascii="Arial" w:hAnsi="Arial" w:cs="Arial"/>
          <w:color w:val="444444"/>
        </w:rPr>
        <w:t>, </w:t>
      </w:r>
      <w:hyperlink r:id="rId31" w:history="1">
        <w:r>
          <w:rPr>
            <w:rStyle w:val="a4"/>
            <w:rFonts w:ascii="Arial" w:hAnsi="Arial" w:cs="Arial"/>
            <w:color w:val="3451A0"/>
          </w:rPr>
          <w:t>от 29.05.2020 N 4293-КЗ</w:t>
        </w:r>
      </w:hyperlink>
      <w:r>
        <w:rPr>
          <w:rFonts w:ascii="Arial" w:hAnsi="Arial" w:cs="Arial"/>
          <w:color w:val="444444"/>
        </w:rPr>
        <w:t>)</w:t>
      </w:r>
      <w:r>
        <w:rPr>
          <w:rFonts w:ascii="Arial" w:hAnsi="Arial" w:cs="Arial"/>
          <w:color w:val="444444"/>
        </w:rPr>
        <w:br/>
      </w:r>
    </w:p>
    <w:p w14:paraId="60E99D61"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D477584"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4(3).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части 2.1 статьи 73 Федерального закона "Об общих принципах организации местного самоуправления в Российской Федерации", вместе с заявлением, предусмотренным частью 2 настоящей статьи, в соответствующую избирательную комиссию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r>
        <w:rPr>
          <w:rFonts w:ascii="Arial" w:hAnsi="Arial" w:cs="Arial"/>
          <w:color w:val="444444"/>
        </w:rPr>
        <w:br/>
      </w:r>
    </w:p>
    <w:p w14:paraId="39743CA5"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B474ACD"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(часть 4(3) введена </w:t>
      </w:r>
      <w:hyperlink r:id="rId32" w:history="1">
        <w:r>
          <w:rPr>
            <w:rStyle w:val="a4"/>
            <w:rFonts w:ascii="Arial" w:hAnsi="Arial" w:cs="Arial"/>
            <w:color w:val="3451A0"/>
          </w:rPr>
          <w:t>Законом Краснодарского края от 04.03.2015 N 3145-КЗ</w:t>
        </w:r>
      </w:hyperlink>
      <w:r>
        <w:rPr>
          <w:rFonts w:ascii="Arial" w:hAnsi="Arial" w:cs="Arial"/>
          <w:color w:val="444444"/>
        </w:rPr>
        <w:t>)</w:t>
      </w:r>
      <w:r>
        <w:rPr>
          <w:rFonts w:ascii="Arial" w:hAnsi="Arial" w:cs="Arial"/>
          <w:color w:val="444444"/>
        </w:rPr>
        <w:br/>
      </w:r>
    </w:p>
    <w:p w14:paraId="390D718A"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53C99785"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4(4). Порядок получения кредитными организациями, держателями реестра и депозитариями направленных избирательной комиссией Краснодарского края (в том числе поступивших от избирательной комиссии муниципального образования, территориальной избирательной комиссии, на которую возложены полномочия избирательной комиссии соответствующего муниципального образования) запросов о представлении сведений о счетах, вкладах кандидатов, а также о принадлежащих им ценных бумагах, содержащих данные, определенные пунктом 6.5 статьи 33 Федерального закона "Об основных гарантиях избирательных прав и права на участие в референдуме граждан Российской Федерации", и порядок направления указанными организациями имеющихся у них сведений по данному запросу устанавливаются Центральным банком Российской Федерации по согласованию с Центральной избирательной комиссией Российской Федерации.</w:t>
      </w:r>
      <w:r>
        <w:rPr>
          <w:rFonts w:ascii="Arial" w:hAnsi="Arial" w:cs="Arial"/>
          <w:color w:val="444444"/>
        </w:rPr>
        <w:br/>
      </w:r>
    </w:p>
    <w:p w14:paraId="77C6A1BB"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1A3769AA"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4(4) введена </w:t>
      </w:r>
      <w:hyperlink r:id="rId33" w:history="1">
        <w:r>
          <w:rPr>
            <w:rStyle w:val="a4"/>
            <w:rFonts w:ascii="Arial" w:hAnsi="Arial" w:cs="Arial"/>
            <w:color w:val="3451A0"/>
          </w:rPr>
          <w:t>Законом Краснодарского края от 25.12.2015 N 3307-КЗ</w:t>
        </w:r>
      </w:hyperlink>
      <w:r>
        <w:rPr>
          <w:rFonts w:ascii="Arial" w:hAnsi="Arial" w:cs="Arial"/>
          <w:color w:val="444444"/>
        </w:rPr>
        <w:t>)</w:t>
      </w:r>
      <w:r>
        <w:rPr>
          <w:rFonts w:ascii="Arial" w:hAnsi="Arial" w:cs="Arial"/>
          <w:color w:val="444444"/>
        </w:rPr>
        <w:br/>
      </w:r>
    </w:p>
    <w:p w14:paraId="5ADD536E"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7D69765"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Избирательные комиссии доводят до сведения избирателей сведения о кандидатах, представленные при их выдвижении, в объеме, установленном организующей выборы избирательной комиссией.</w:t>
      </w:r>
      <w:r>
        <w:rPr>
          <w:rFonts w:ascii="Arial" w:hAnsi="Arial" w:cs="Arial"/>
          <w:color w:val="444444"/>
        </w:rPr>
        <w:br/>
      </w:r>
    </w:p>
    <w:p w14:paraId="7E7B083B"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50F7BA17"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Избирательная комиссия обращается с представлением о проверке достоверности сведений о кандидатах, представляемых в соответствии с частями 2, 3 и 4 настоящей статьи, о проверке выполнения требований, предусмотренных частью 4(2) настоящей статьи, в соответствующие органы, которые обязаны сообщить о результатах проверки сведений, представляемых в соответствии с частями 2 и 3 настоящей статьи, в течение 10 дней, а сведений, представляемых в соответствии с частью 4 настоящей статьи, и выполнения требований, предусмотренных частью 4(2) настоящей статьи, - в течение 20 дней. Если указанное представление поступило за десять и менее дней до дня голосования, соответствующие органы должны сообщить о результатах проверки в срок, установленный избирательной комиссией.</w:t>
      </w:r>
      <w:r>
        <w:rPr>
          <w:rFonts w:ascii="Arial" w:hAnsi="Arial" w:cs="Arial"/>
          <w:color w:val="444444"/>
        </w:rPr>
        <w:br/>
      </w:r>
    </w:p>
    <w:p w14:paraId="4AAAEB88"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1A1A9ED2"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4" w:history="1">
        <w:r>
          <w:rPr>
            <w:rStyle w:val="a4"/>
            <w:rFonts w:ascii="Arial" w:hAnsi="Arial" w:cs="Arial"/>
            <w:color w:val="3451A0"/>
          </w:rPr>
          <w:t>Закона Краснодарского края от 16.07.2013 N 2769-КЗ</w:t>
        </w:r>
      </w:hyperlink>
      <w:r>
        <w:rPr>
          <w:rFonts w:ascii="Arial" w:hAnsi="Arial" w:cs="Arial"/>
          <w:color w:val="444444"/>
        </w:rPr>
        <w:t>)</w:t>
      </w:r>
      <w:r>
        <w:rPr>
          <w:rFonts w:ascii="Arial" w:hAnsi="Arial" w:cs="Arial"/>
          <w:color w:val="444444"/>
        </w:rPr>
        <w:br/>
      </w:r>
    </w:p>
    <w:p w14:paraId="0A4B8CAC"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F6066AC"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6(1). Проверка выполнения требований, предусмотренных частью 4(2) настоящей статьи,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hAnsi="Arial" w:cs="Arial"/>
          <w:color w:val="444444"/>
        </w:rPr>
        <w:br/>
      </w:r>
    </w:p>
    <w:p w14:paraId="004F9334"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7CEE6A5"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6(1) введена </w:t>
      </w:r>
      <w:hyperlink r:id="rId35" w:history="1">
        <w:r>
          <w:rPr>
            <w:rStyle w:val="a4"/>
            <w:rFonts w:ascii="Arial" w:hAnsi="Arial" w:cs="Arial"/>
            <w:color w:val="3451A0"/>
          </w:rPr>
          <w:t>Законом Краснодарского края от 16.07.2013 N 2769-КЗ</w:t>
        </w:r>
      </w:hyperlink>
      <w:r>
        <w:rPr>
          <w:rFonts w:ascii="Arial" w:hAnsi="Arial" w:cs="Arial"/>
          <w:color w:val="444444"/>
        </w:rPr>
        <w:t>)</w:t>
      </w:r>
      <w:r>
        <w:rPr>
          <w:rFonts w:ascii="Arial" w:hAnsi="Arial" w:cs="Arial"/>
          <w:color w:val="444444"/>
        </w:rPr>
        <w:br/>
      </w:r>
    </w:p>
    <w:p w14:paraId="2772F6A0"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06C2033"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7.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r>
        <w:rPr>
          <w:rFonts w:ascii="Arial" w:hAnsi="Arial" w:cs="Arial"/>
          <w:color w:val="444444"/>
        </w:rPr>
        <w:br/>
      </w:r>
    </w:p>
    <w:p w14:paraId="4F1C0514"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0FBA979"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8. Выдвижение кандидата, муниципального списка кандидатов на выборах депутатов представительных органов муниципальных образований должно быть поддержано (обеспечено) в одной из форм, установленных статьей 35.1 Федерального закона "Об основных гарантиях избирательных прав и права на участие в референдуме граждан Российской Федерации", статьей 19(1) настоящего Закона, а выдвижение кандидата на должность главы муниципального образования путем самовыдвижения либо избирательным объединением, являющимся общественной организацией или общественным движением, - сбором и представлением подписей избирателей в порядке, установленном настоящим Законом.</w:t>
      </w:r>
      <w:r>
        <w:rPr>
          <w:rFonts w:ascii="Arial" w:hAnsi="Arial" w:cs="Arial"/>
          <w:color w:val="444444"/>
        </w:rPr>
        <w:br/>
      </w:r>
    </w:p>
    <w:p w14:paraId="51A13C15"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318AC327"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6" w:history="1">
        <w:r>
          <w:rPr>
            <w:rStyle w:val="a4"/>
            <w:rFonts w:ascii="Arial" w:hAnsi="Arial" w:cs="Arial"/>
            <w:color w:val="3451A0"/>
          </w:rPr>
          <w:t>Законов Краснодарского края от 23.07.2014 N 3006-КЗ</w:t>
        </w:r>
      </w:hyperlink>
      <w:r>
        <w:rPr>
          <w:rFonts w:ascii="Arial" w:hAnsi="Arial" w:cs="Arial"/>
          <w:color w:val="444444"/>
        </w:rPr>
        <w:t>, </w:t>
      </w:r>
      <w:hyperlink r:id="rId37" w:history="1">
        <w:r>
          <w:rPr>
            <w:rStyle w:val="a4"/>
            <w:rFonts w:ascii="Arial" w:hAnsi="Arial" w:cs="Arial"/>
            <w:color w:val="3451A0"/>
          </w:rPr>
          <w:t>от 23.12.2019 N 4201-КЗ</w:t>
        </w:r>
      </w:hyperlink>
      <w:r>
        <w:rPr>
          <w:rFonts w:ascii="Arial" w:hAnsi="Arial" w:cs="Arial"/>
          <w:color w:val="444444"/>
        </w:rPr>
        <w:t>)</w:t>
      </w:r>
      <w:r>
        <w:rPr>
          <w:rFonts w:ascii="Arial" w:hAnsi="Arial" w:cs="Arial"/>
          <w:color w:val="444444"/>
        </w:rPr>
        <w:br/>
      </w:r>
    </w:p>
    <w:p w14:paraId="336D8616"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BBDC872"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9. Представление в соответствующие избирательные комиссии подписей избирателей для регистрации кандидатов на должность главы муниципального образования (должностного лица местного самоуправления), выдвинутых избирательным объединением, в качестве которого выступает политическая партия, ее региональное отделение или ее иное структурное подразделение (если выдвижение кандидатов на должность главы муниципального образования (должностного лица местного самоуправления) региональным и иным структурным подразделением предусмотрено уставом политической партии), не требуется.</w:t>
      </w:r>
      <w:r>
        <w:rPr>
          <w:rFonts w:ascii="Arial" w:hAnsi="Arial" w:cs="Arial"/>
          <w:color w:val="444444"/>
        </w:rPr>
        <w:br/>
      </w:r>
    </w:p>
    <w:p w14:paraId="0ABF77B6"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6E6040BB"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8" w:history="1">
        <w:r>
          <w:rPr>
            <w:rStyle w:val="a4"/>
            <w:rFonts w:ascii="Arial" w:hAnsi="Arial" w:cs="Arial"/>
            <w:color w:val="3451A0"/>
          </w:rPr>
          <w:t>Законов Краснодарского края от 03.07.2012 N 2518-КЗ</w:t>
        </w:r>
      </w:hyperlink>
      <w:r>
        <w:rPr>
          <w:rFonts w:ascii="Arial" w:hAnsi="Arial" w:cs="Arial"/>
          <w:color w:val="444444"/>
        </w:rPr>
        <w:t>, </w:t>
      </w:r>
      <w:hyperlink r:id="rId39" w:history="1">
        <w:r>
          <w:rPr>
            <w:rStyle w:val="a4"/>
            <w:rFonts w:ascii="Arial" w:hAnsi="Arial" w:cs="Arial"/>
            <w:color w:val="3451A0"/>
          </w:rPr>
          <w:t>от 23.07.2014 N 3006-КЗ</w:t>
        </w:r>
      </w:hyperlink>
      <w:r>
        <w:rPr>
          <w:rFonts w:ascii="Arial" w:hAnsi="Arial" w:cs="Arial"/>
          <w:color w:val="444444"/>
        </w:rPr>
        <w:t>)</w:t>
      </w:r>
      <w:r>
        <w:rPr>
          <w:rFonts w:ascii="Arial" w:hAnsi="Arial" w:cs="Arial"/>
          <w:color w:val="444444"/>
        </w:rPr>
        <w:br/>
      </w:r>
    </w:p>
    <w:p w14:paraId="7DA027F0"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04291282"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10. Кандидат, выдвинутый в порядке самовыдвижения либо избирательным объединением, представляет в избирательную комиссию, в полномочиях которой находится вопрос их регистрации, документы о его выдвижении, указанные в частях 2, 4 и 4(1) настоящей статьи, и прочие документы в порядке, установленном настоящей статьей, статьями 68, 70 и 71 настоящего Закона, а уполномоченный представитель избирательного объединения, выдвинувшего муниципальный список кандидатов, - в соответствии с настоящей статьей, статьями 86 и 87 настоящего Закона. Документы, представленные при выдвижении кандидата, муниципального списка кандидатов, не подлежат возврату кандидату, избирательному объединению, выдвинувшему муниципальный список кандидатов. После представления в соответствующую избирательную комиссию документы по выдвижению кандидата, муниципального списка кандидатов отзыву кандидатом, избирательным объединением не подлежат.</w:t>
      </w:r>
      <w:r>
        <w:rPr>
          <w:rFonts w:ascii="Arial" w:hAnsi="Arial" w:cs="Arial"/>
          <w:color w:val="444444"/>
        </w:rPr>
        <w:br/>
      </w:r>
    </w:p>
    <w:p w14:paraId="36B7C37E"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42D39071"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(в ред. </w:t>
      </w:r>
      <w:hyperlink r:id="rId40" w:history="1">
        <w:r>
          <w:rPr>
            <w:rStyle w:val="a4"/>
            <w:rFonts w:ascii="Arial" w:hAnsi="Arial" w:cs="Arial"/>
            <w:color w:val="3451A0"/>
          </w:rPr>
          <w:t>Законов Краснодарского края от 04.07.2006 N 1052-КЗ</w:t>
        </w:r>
      </w:hyperlink>
      <w:r>
        <w:rPr>
          <w:rFonts w:ascii="Arial" w:hAnsi="Arial" w:cs="Arial"/>
          <w:color w:val="444444"/>
        </w:rPr>
        <w:t>, </w:t>
      </w:r>
      <w:hyperlink r:id="rId41" w:history="1">
        <w:r>
          <w:rPr>
            <w:rStyle w:val="a4"/>
            <w:rFonts w:ascii="Arial" w:hAnsi="Arial" w:cs="Arial"/>
            <w:color w:val="3451A0"/>
          </w:rPr>
          <w:t>от 16.07.2013 N 2769-КЗ</w:t>
        </w:r>
      </w:hyperlink>
      <w:r>
        <w:rPr>
          <w:rFonts w:ascii="Arial" w:hAnsi="Arial" w:cs="Arial"/>
          <w:color w:val="444444"/>
        </w:rPr>
        <w:t>)</w:t>
      </w:r>
      <w:r>
        <w:rPr>
          <w:rFonts w:ascii="Arial" w:hAnsi="Arial" w:cs="Arial"/>
          <w:color w:val="444444"/>
        </w:rPr>
        <w:br/>
      </w:r>
    </w:p>
    <w:p w14:paraId="49590675" w14:textId="77777777" w:rsidR="008F3749" w:rsidRDefault="008F3749" w:rsidP="008F3749">
      <w:pPr>
        <w:pStyle w:val="formattext"/>
        <w:spacing w:before="0" w:beforeAutospacing="0" w:after="0" w:afterAutospacing="0"/>
        <w:textAlignment w:val="baseline"/>
        <w:rPr>
          <w:rFonts w:ascii="Arial" w:hAnsi="Arial" w:cs="Arial"/>
          <w:color w:val="444444"/>
        </w:rPr>
      </w:pPr>
    </w:p>
    <w:p w14:paraId="77599450" w14:textId="77777777" w:rsidR="008F3749" w:rsidRDefault="008F3749" w:rsidP="008F3749">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11. В случае выдвижения кандидатом, в том числе в составе муниципального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(в случаях, если его выдвижение должно быть поддержано собранными подписями избирателей), заполнить или заверить 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частях 2, 4 и 4(1) настоящей статьи, должны быть нотариально удостоверены.</w:t>
      </w:r>
    </w:p>
    <w:p w14:paraId="05A95A94" w14:textId="77777777" w:rsidR="00D26B68" w:rsidRDefault="00D26B68" w:rsidP="00D26B68">
      <w:pPr>
        <w:pStyle w:val="rtejustify"/>
        <w:shd w:val="clear" w:color="auto" w:fill="FFFFFF"/>
        <w:spacing w:before="96" w:beforeAutospacing="0" w:after="192" w:afterAutospacing="0"/>
        <w:jc w:val="both"/>
        <w:rPr>
          <w:rFonts w:ascii="Lucida Sans Unicode" w:hAnsi="Lucida Sans Unicode" w:cs="Lucida Sans Unicode"/>
          <w:color w:val="222222"/>
        </w:rPr>
      </w:pPr>
    </w:p>
    <w:p w14:paraId="50EE6260" w14:textId="34AAFB1D" w:rsidR="00D26B68" w:rsidRDefault="00D26B68" w:rsidP="008F3749">
      <w:pPr>
        <w:pStyle w:val="rtejustify"/>
        <w:shd w:val="clear" w:color="auto" w:fill="FFFFFF"/>
        <w:spacing w:before="96" w:beforeAutospacing="0" w:after="192" w:afterAutospacing="0"/>
        <w:jc w:val="both"/>
        <w:rPr>
          <w:sz w:val="28"/>
          <w:szCs w:val="28"/>
        </w:rPr>
      </w:pPr>
      <w:r>
        <w:rPr>
          <w:rFonts w:ascii="Lucida Sans Unicode" w:hAnsi="Lucida Sans Unicode" w:cs="Lucida Sans Unicode"/>
          <w:color w:val="222222"/>
        </w:rPr>
        <w:t xml:space="preserve"> </w:t>
      </w:r>
    </w:p>
    <w:p w14:paraId="29E0F4F8" w14:textId="77777777" w:rsidR="00D26B68" w:rsidRDefault="00D26B68" w:rsidP="00D26B68">
      <w:pPr>
        <w:jc w:val="both"/>
        <w:rPr>
          <w:rFonts w:ascii="Times New Roman" w:hAnsi="Times New Roman" w:cs="Times New Roman"/>
          <w:sz w:val="28"/>
          <w:szCs w:val="28"/>
        </w:rPr>
      </w:pPr>
    </w:p>
    <w:p w14:paraId="6758529C" w14:textId="77777777" w:rsidR="00D26B68" w:rsidRDefault="00D26B68" w:rsidP="00D26B68">
      <w:pPr>
        <w:jc w:val="both"/>
        <w:rPr>
          <w:rFonts w:ascii="Times New Roman" w:hAnsi="Times New Roman" w:cs="Times New Roman"/>
          <w:sz w:val="28"/>
          <w:szCs w:val="28"/>
        </w:rPr>
      </w:pPr>
    </w:p>
    <w:p w14:paraId="637C5113" w14:textId="77777777" w:rsidR="00D26B68" w:rsidRDefault="00D26B68" w:rsidP="00D26B68">
      <w:pPr>
        <w:jc w:val="both"/>
        <w:rPr>
          <w:rFonts w:ascii="Times New Roman" w:hAnsi="Times New Roman" w:cs="Times New Roman"/>
          <w:sz w:val="28"/>
          <w:szCs w:val="28"/>
        </w:rPr>
      </w:pPr>
    </w:p>
    <w:p w14:paraId="15C021E3" w14:textId="45BD6838" w:rsidR="001430C4" w:rsidRPr="00D26B68" w:rsidRDefault="00D26B68" w:rsidP="00D26B68">
      <w:pPr>
        <w:jc w:val="both"/>
        <w:rPr>
          <w:rFonts w:ascii="Times New Roman" w:hAnsi="Times New Roman" w:cs="Times New Roman"/>
          <w:sz w:val="28"/>
          <w:szCs w:val="28"/>
        </w:rPr>
      </w:pPr>
      <w:r w:rsidRPr="00D26B68">
        <w:rPr>
          <w:rFonts w:ascii="Times New Roman" w:hAnsi="Times New Roman" w:cs="Times New Roman"/>
          <w:sz w:val="28"/>
          <w:szCs w:val="28"/>
        </w:rPr>
        <w:t>.</w:t>
      </w:r>
    </w:p>
    <w:sectPr w:rsidR="001430C4" w:rsidRPr="00D2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30"/>
    <w:rsid w:val="001430C4"/>
    <w:rsid w:val="00865EAC"/>
    <w:rsid w:val="008F3749"/>
    <w:rsid w:val="00C23227"/>
    <w:rsid w:val="00D26B68"/>
    <w:rsid w:val="00E07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4AD8E"/>
  <w15:chartTrackingRefBased/>
  <w15:docId w15:val="{9BC601DF-1E85-40F0-A16D-B6217144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B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D26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26B68"/>
    <w:rPr>
      <w:b/>
      <w:bCs/>
    </w:rPr>
  </w:style>
  <w:style w:type="paragraph" w:customStyle="1" w:styleId="formattext">
    <w:name w:val="formattext"/>
    <w:basedOn w:val="a"/>
    <w:rsid w:val="008F3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F3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28820">
      <w:bodyDiv w:val="1"/>
      <w:marLeft w:val="0"/>
      <w:marRight w:val="0"/>
      <w:marTop w:val="0"/>
      <w:marBottom w:val="0"/>
      <w:divBdr>
        <w:top w:val="none" w:sz="0" w:space="0" w:color="auto"/>
        <w:left w:val="none" w:sz="0" w:space="0" w:color="auto"/>
        <w:bottom w:val="none" w:sz="0" w:space="0" w:color="auto"/>
        <w:right w:val="none" w:sz="0" w:space="0" w:color="auto"/>
      </w:divBdr>
      <w:divsChild>
        <w:div w:id="1199583866">
          <w:marLeft w:val="0"/>
          <w:marRight w:val="0"/>
          <w:marTop w:val="0"/>
          <w:marBottom w:val="0"/>
          <w:divBdr>
            <w:top w:val="none" w:sz="0" w:space="0" w:color="auto"/>
            <w:left w:val="none" w:sz="0" w:space="0" w:color="auto"/>
            <w:bottom w:val="none" w:sz="0" w:space="0" w:color="auto"/>
            <w:right w:val="none" w:sz="0" w:space="0" w:color="auto"/>
          </w:divBdr>
          <w:divsChild>
            <w:div w:id="335426001">
              <w:marLeft w:val="0"/>
              <w:marRight w:val="0"/>
              <w:marTop w:val="0"/>
              <w:marBottom w:val="0"/>
              <w:divBdr>
                <w:top w:val="none" w:sz="0" w:space="0" w:color="auto"/>
                <w:left w:val="none" w:sz="0" w:space="0" w:color="auto"/>
                <w:bottom w:val="none" w:sz="0" w:space="0" w:color="auto"/>
                <w:right w:val="none" w:sz="0" w:space="0" w:color="auto"/>
              </w:divBdr>
              <w:divsChild>
                <w:div w:id="197941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1262">
          <w:marLeft w:val="0"/>
          <w:marRight w:val="0"/>
          <w:marTop w:val="0"/>
          <w:marBottom w:val="0"/>
          <w:divBdr>
            <w:top w:val="none" w:sz="0" w:space="0" w:color="auto"/>
            <w:left w:val="none" w:sz="0" w:space="0" w:color="auto"/>
            <w:bottom w:val="none" w:sz="0" w:space="0" w:color="auto"/>
            <w:right w:val="none" w:sz="0" w:space="0" w:color="auto"/>
          </w:divBdr>
          <w:divsChild>
            <w:div w:id="113716992">
              <w:marLeft w:val="0"/>
              <w:marRight w:val="0"/>
              <w:marTop w:val="0"/>
              <w:marBottom w:val="0"/>
              <w:divBdr>
                <w:top w:val="none" w:sz="0" w:space="0" w:color="auto"/>
                <w:left w:val="none" w:sz="0" w:space="0" w:color="auto"/>
                <w:bottom w:val="none" w:sz="0" w:space="0" w:color="auto"/>
                <w:right w:val="none" w:sz="0" w:space="0" w:color="auto"/>
              </w:divBdr>
              <w:divsChild>
                <w:div w:id="38241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0982095" TargetMode="External"/><Relationship Id="rId13" Type="http://schemas.openxmlformats.org/officeDocument/2006/relationships/hyperlink" Target="https://docs.cntd.ru/document/438883382" TargetMode="External"/><Relationship Id="rId18" Type="http://schemas.openxmlformats.org/officeDocument/2006/relationships/hyperlink" Target="https://docs.cntd.ru/document/461600846" TargetMode="External"/><Relationship Id="rId26" Type="http://schemas.openxmlformats.org/officeDocument/2006/relationships/hyperlink" Target="https://docs.cntd.ru/document/460171525" TargetMode="External"/><Relationship Id="rId39" Type="http://schemas.openxmlformats.org/officeDocument/2006/relationships/hyperlink" Target="https://docs.cntd.ru/document/412380413" TargetMode="External"/><Relationship Id="rId3" Type="http://schemas.openxmlformats.org/officeDocument/2006/relationships/webSettings" Target="webSettings.xml"/><Relationship Id="rId21" Type="http://schemas.openxmlformats.org/officeDocument/2006/relationships/hyperlink" Target="https://docs.cntd.ru/document/432809868" TargetMode="External"/><Relationship Id="rId34" Type="http://schemas.openxmlformats.org/officeDocument/2006/relationships/hyperlink" Target="https://docs.cntd.ru/document/460171525" TargetMode="External"/><Relationship Id="rId42" Type="http://schemas.openxmlformats.org/officeDocument/2006/relationships/fontTable" Target="fontTable.xml"/><Relationship Id="rId7" Type="http://schemas.openxmlformats.org/officeDocument/2006/relationships/hyperlink" Target="https://docs.cntd.ru/document/574720283" TargetMode="External"/><Relationship Id="rId12" Type="http://schemas.openxmlformats.org/officeDocument/2006/relationships/hyperlink" Target="https://docs.cntd.ru/document/438883382" TargetMode="External"/><Relationship Id="rId17" Type="http://schemas.openxmlformats.org/officeDocument/2006/relationships/hyperlink" Target="https://docs.cntd.ru/document/561648601" TargetMode="External"/><Relationship Id="rId25" Type="http://schemas.openxmlformats.org/officeDocument/2006/relationships/hyperlink" Target="https://docs.cntd.ru/document/574720283" TargetMode="External"/><Relationship Id="rId33" Type="http://schemas.openxmlformats.org/officeDocument/2006/relationships/hyperlink" Target="https://docs.cntd.ru/document/432809868" TargetMode="External"/><Relationship Id="rId38" Type="http://schemas.openxmlformats.org/officeDocument/2006/relationships/hyperlink" Target="https://docs.cntd.ru/document/461603943" TargetMode="External"/><Relationship Id="rId2" Type="http://schemas.openxmlformats.org/officeDocument/2006/relationships/settings" Target="settings.xml"/><Relationship Id="rId16" Type="http://schemas.openxmlformats.org/officeDocument/2006/relationships/hyperlink" Target="https://docs.cntd.ru/document/423920764" TargetMode="External"/><Relationship Id="rId20" Type="http://schemas.openxmlformats.org/officeDocument/2006/relationships/hyperlink" Target="https://docs.cntd.ru/document/438883382" TargetMode="External"/><Relationship Id="rId29" Type="http://schemas.openxmlformats.org/officeDocument/2006/relationships/hyperlink" Target="https://docs.cntd.ru/document/424036353" TargetMode="External"/><Relationship Id="rId41" Type="http://schemas.openxmlformats.org/officeDocument/2006/relationships/hyperlink" Target="https://docs.cntd.ru/document/460171525" TargetMode="External"/><Relationship Id="rId1" Type="http://schemas.openxmlformats.org/officeDocument/2006/relationships/styles" Target="styles.xml"/><Relationship Id="rId6" Type="http://schemas.openxmlformats.org/officeDocument/2006/relationships/hyperlink" Target="https://docs.cntd.ru/document/412380413" TargetMode="External"/><Relationship Id="rId11" Type="http://schemas.openxmlformats.org/officeDocument/2006/relationships/hyperlink" Target="https://docs.cntd.ru/document/412380413" TargetMode="External"/><Relationship Id="rId24" Type="http://schemas.openxmlformats.org/officeDocument/2006/relationships/hyperlink" Target="https://docs.cntd.ru/document/570796120" TargetMode="External"/><Relationship Id="rId32" Type="http://schemas.openxmlformats.org/officeDocument/2006/relationships/hyperlink" Target="https://docs.cntd.ru/document/424036353" TargetMode="External"/><Relationship Id="rId37" Type="http://schemas.openxmlformats.org/officeDocument/2006/relationships/hyperlink" Target="https://docs.cntd.ru/document/561648601" TargetMode="External"/><Relationship Id="rId40" Type="http://schemas.openxmlformats.org/officeDocument/2006/relationships/hyperlink" Target="https://docs.cntd.ru/document/461600251" TargetMode="External"/><Relationship Id="rId5" Type="http://schemas.openxmlformats.org/officeDocument/2006/relationships/hyperlink" Target="https://docs.cntd.ru/document/461602379" TargetMode="External"/><Relationship Id="rId15" Type="http://schemas.openxmlformats.org/officeDocument/2006/relationships/hyperlink" Target="https://docs.cntd.ru/document/412306575" TargetMode="External"/><Relationship Id="rId23" Type="http://schemas.openxmlformats.org/officeDocument/2006/relationships/hyperlink" Target="https://docs.cntd.ru/document/424036353" TargetMode="External"/><Relationship Id="rId28" Type="http://schemas.openxmlformats.org/officeDocument/2006/relationships/hyperlink" Target="https://docs.cntd.ru/document/412301007" TargetMode="External"/><Relationship Id="rId36" Type="http://schemas.openxmlformats.org/officeDocument/2006/relationships/hyperlink" Target="https://docs.cntd.ru/document/412380413" TargetMode="External"/><Relationship Id="rId10" Type="http://schemas.openxmlformats.org/officeDocument/2006/relationships/hyperlink" Target="https://docs.cntd.ru/document/412380413" TargetMode="External"/><Relationship Id="rId19" Type="http://schemas.openxmlformats.org/officeDocument/2006/relationships/hyperlink" Target="https://docs.cntd.ru/document/432809868" TargetMode="External"/><Relationship Id="rId31" Type="http://schemas.openxmlformats.org/officeDocument/2006/relationships/hyperlink" Target="https://docs.cntd.ru/document/570796120" TargetMode="External"/><Relationship Id="rId4" Type="http://schemas.openxmlformats.org/officeDocument/2006/relationships/hyperlink" Target="https://docs.cntd.ru/document/461600846" TargetMode="External"/><Relationship Id="rId9" Type="http://schemas.openxmlformats.org/officeDocument/2006/relationships/hyperlink" Target="https://docs.cntd.ru/document/438883382" TargetMode="External"/><Relationship Id="rId14" Type="http://schemas.openxmlformats.org/officeDocument/2006/relationships/hyperlink" Target="https://docs.cntd.ru/document/461600846" TargetMode="External"/><Relationship Id="rId22" Type="http://schemas.openxmlformats.org/officeDocument/2006/relationships/hyperlink" Target="https://docs.cntd.ru/document/412380413" TargetMode="External"/><Relationship Id="rId27" Type="http://schemas.openxmlformats.org/officeDocument/2006/relationships/hyperlink" Target="https://docs.cntd.ru/document/460171525" TargetMode="External"/><Relationship Id="rId30" Type="http://schemas.openxmlformats.org/officeDocument/2006/relationships/hyperlink" Target="https://docs.cntd.ru/document/445069055" TargetMode="External"/><Relationship Id="rId35" Type="http://schemas.openxmlformats.org/officeDocument/2006/relationships/hyperlink" Target="https://docs.cntd.ru/document/46017152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3111</Words>
  <Characters>17735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admin_voronez</dc:creator>
  <cp:keywords/>
  <dc:description/>
  <cp:lastModifiedBy>admin_voronez</cp:lastModifiedBy>
  <cp:revision>6</cp:revision>
  <dcterms:created xsi:type="dcterms:W3CDTF">2021-03-11T08:20:00Z</dcterms:created>
  <dcterms:modified xsi:type="dcterms:W3CDTF">2021-06-09T05:58:00Z</dcterms:modified>
</cp:coreProperties>
</file>